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67EF7" w14:textId="3355393D" w:rsidR="00A163C9" w:rsidRDefault="00A163C9" w:rsidP="00A163C9">
      <w:pPr>
        <w:autoSpaceDE w:val="0"/>
        <w:autoSpaceDN w:val="0"/>
        <w:adjustRightInd w:val="0"/>
        <w:rPr>
          <w:rFonts w:ascii="Arial Narrow" w:hAnsi="Arial Narrow" w:cs="Helvetica Neue"/>
          <w:b/>
          <w:bCs/>
          <w:color w:val="000000"/>
          <w:sz w:val="22"/>
          <w:szCs w:val="22"/>
          <w:lang w:val="en-US"/>
        </w:rPr>
      </w:pPr>
      <w:r>
        <w:rPr>
          <w:rFonts w:ascii="Arial Narrow" w:hAnsi="Arial Narrow" w:cs="Helvetica Neue"/>
          <w:b/>
          <w:bCs/>
          <w:noProof/>
          <w:color w:val="000000"/>
          <w:sz w:val="22"/>
          <w:szCs w:val="22"/>
          <w:lang w:val="en-US"/>
        </w:rPr>
        <mc:AlternateContent>
          <mc:Choice Requires="wps">
            <w:drawing>
              <wp:anchor distT="0" distB="0" distL="114300" distR="114300" simplePos="0" relativeHeight="251664384" behindDoc="0" locked="0" layoutInCell="1" allowOverlap="1" wp14:anchorId="734444DC" wp14:editId="4C53263A">
                <wp:simplePos x="0" y="0"/>
                <wp:positionH relativeFrom="column">
                  <wp:posOffset>847725</wp:posOffset>
                </wp:positionH>
                <wp:positionV relativeFrom="paragraph">
                  <wp:posOffset>0</wp:posOffset>
                </wp:positionV>
                <wp:extent cx="4829175"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829175" cy="666750"/>
                        </a:xfrm>
                        <a:prstGeom prst="rect">
                          <a:avLst/>
                        </a:prstGeom>
                        <a:noFill/>
                        <a:ln w="6350">
                          <a:noFill/>
                        </a:ln>
                      </wps:spPr>
                      <wps:txbx>
                        <w:txbxContent>
                          <w:p w14:paraId="597A58C7" w14:textId="613F8AFA" w:rsidR="00A163C9" w:rsidRDefault="00A163C9" w:rsidP="00A163C9">
                            <w:pPr>
                              <w:jc w:val="center"/>
                              <w:rPr>
                                <w:lang w:val="en-US"/>
                              </w:rPr>
                            </w:pPr>
                            <w:r>
                              <w:rPr>
                                <w:lang w:val="en-US"/>
                              </w:rPr>
                              <w:t>ST. JOHN THE APOSTLE PARISH</w:t>
                            </w:r>
                          </w:p>
                          <w:p w14:paraId="5DC3926D" w14:textId="43361767" w:rsidR="00A163C9" w:rsidRDefault="00A163C9" w:rsidP="00A163C9">
                            <w:pPr>
                              <w:jc w:val="center"/>
                              <w:rPr>
                                <w:lang w:val="en-US"/>
                              </w:rPr>
                            </w:pPr>
                            <w:r>
                              <w:rPr>
                                <w:lang w:val="en-US"/>
                              </w:rPr>
                              <w:t>5457 Trafalgar Street, Vancouver, B.C. V6N 1C1</w:t>
                            </w:r>
                          </w:p>
                          <w:p w14:paraId="0D2CA1B6" w14:textId="0C9755CB" w:rsidR="00A163C9" w:rsidRDefault="00A163C9" w:rsidP="00A163C9">
                            <w:pPr>
                              <w:jc w:val="center"/>
                              <w:rPr>
                                <w:lang w:val="en-US"/>
                              </w:rPr>
                            </w:pPr>
                            <w:r>
                              <w:rPr>
                                <w:lang w:val="en-US"/>
                              </w:rPr>
                              <w:t xml:space="preserve">T 604-266-8800  parish.sjoh.rcav.org  www.sjaparish.ca   </w:t>
                            </w:r>
                          </w:p>
                          <w:p w14:paraId="2892CAB2" w14:textId="77777777" w:rsidR="00A163C9" w:rsidRPr="00A163C9" w:rsidRDefault="00A163C9" w:rsidP="00A163C9">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444DC" id="_x0000_t202" coordsize="21600,21600" o:spt="202" path="m,l,21600r21600,l21600,xe">
                <v:stroke joinstyle="miter"/>
                <v:path gradientshapeok="t" o:connecttype="rect"/>
              </v:shapetype>
              <v:shape id="Text Box 6" o:spid="_x0000_s1026" type="#_x0000_t202" style="position:absolute;margin-left:66.75pt;margin-top:0;width:380.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" filled="f" stroked="f" strokeweight=".5pt">
                <v:textbox>
                  <w:txbxContent>
                    <w:p w14:paraId="597A58C7" w14:textId="613F8AFA" w:rsidR="00A163C9" w:rsidRDefault="00A163C9" w:rsidP="00A163C9">
                      <w:pPr>
                        <w:jc w:val="center"/>
                        <w:rPr>
                          <w:lang w:val="en-US"/>
                        </w:rPr>
                      </w:pPr>
                      <w:r>
                        <w:rPr>
                          <w:lang w:val="en-US"/>
                        </w:rPr>
                        <w:t>ST. JOHN THE APOSTLE PARISH</w:t>
                      </w:r>
                    </w:p>
                    <w:p w14:paraId="5DC3926D" w14:textId="43361767" w:rsidR="00A163C9" w:rsidRDefault="00A163C9" w:rsidP="00A163C9">
                      <w:pPr>
                        <w:jc w:val="center"/>
                        <w:rPr>
                          <w:lang w:val="en-US"/>
                        </w:rPr>
                      </w:pPr>
                      <w:r>
                        <w:rPr>
                          <w:lang w:val="en-US"/>
                        </w:rPr>
                        <w:t>5457 Trafalgar Street, Vancouver, B.C. V6N 1C1</w:t>
                      </w:r>
                    </w:p>
                    <w:p w14:paraId="0D2CA1B6" w14:textId="0C9755CB" w:rsidR="00A163C9" w:rsidRDefault="00A163C9" w:rsidP="00A163C9">
                      <w:pPr>
                        <w:jc w:val="center"/>
                        <w:rPr>
                          <w:lang w:val="en-US"/>
                        </w:rPr>
                      </w:pPr>
                      <w:r>
                        <w:rPr>
                          <w:lang w:val="en-US"/>
                        </w:rPr>
                        <w:t>T 604-266-</w:t>
                      </w:r>
                      <w:proofErr w:type="gramStart"/>
                      <w:r>
                        <w:rPr>
                          <w:lang w:val="en-US"/>
                        </w:rPr>
                        <w:t>8800  parish.sjoh.rcav.org</w:t>
                      </w:r>
                      <w:proofErr w:type="gramEnd"/>
                      <w:r>
                        <w:rPr>
                          <w:lang w:val="en-US"/>
                        </w:rPr>
                        <w:t xml:space="preserve">  www.sjaparish.ca   </w:t>
                      </w:r>
                    </w:p>
                    <w:p w14:paraId="2892CAB2" w14:textId="77777777" w:rsidR="00A163C9" w:rsidRPr="00A163C9" w:rsidRDefault="00A163C9" w:rsidP="00A163C9">
                      <w:pPr>
                        <w:jc w:val="center"/>
                        <w:rPr>
                          <w:lang w:val="en-US"/>
                        </w:rPr>
                      </w:pPr>
                    </w:p>
                  </w:txbxContent>
                </v:textbox>
              </v:shape>
            </w:pict>
          </mc:Fallback>
        </mc:AlternateContent>
      </w:r>
      <w:r>
        <w:rPr>
          <w:rFonts w:ascii="Times New Roman" w:hAnsi="Times New Roman"/>
          <w:noProof/>
        </w:rPr>
        <w:drawing>
          <wp:anchor distT="36576" distB="36576" distL="36576" distR="36576" simplePos="0" relativeHeight="251659264" behindDoc="0" locked="0" layoutInCell="1" allowOverlap="1" wp14:anchorId="2A13372D" wp14:editId="76CDFD94">
            <wp:simplePos x="0" y="0"/>
            <wp:positionH relativeFrom="margin">
              <wp:posOffset>-180975</wp:posOffset>
            </wp:positionH>
            <wp:positionV relativeFrom="paragraph">
              <wp:posOffset>-48895</wp:posOffset>
            </wp:positionV>
            <wp:extent cx="934720" cy="1028065"/>
            <wp:effectExtent l="0" t="0" r="0" b="63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4720" cy="1028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3E5C563" w14:textId="575AC6AA" w:rsidR="00A163C9" w:rsidRDefault="00A163C9" w:rsidP="00A163C9">
      <w:pPr>
        <w:autoSpaceDE w:val="0"/>
        <w:autoSpaceDN w:val="0"/>
        <w:adjustRightInd w:val="0"/>
        <w:rPr>
          <w:rFonts w:ascii="Arial Narrow" w:hAnsi="Arial Narrow" w:cs="Helvetica Neue"/>
          <w:b/>
          <w:bCs/>
          <w:color w:val="000000"/>
          <w:sz w:val="22"/>
          <w:szCs w:val="22"/>
          <w:lang w:val="en-US"/>
        </w:rPr>
      </w:pPr>
    </w:p>
    <w:p w14:paraId="1CEA7210" w14:textId="52D7EBD8" w:rsidR="00A163C9" w:rsidRDefault="00A163C9" w:rsidP="00A163C9">
      <w:pPr>
        <w:autoSpaceDE w:val="0"/>
        <w:autoSpaceDN w:val="0"/>
        <w:adjustRightInd w:val="0"/>
        <w:jc w:val="center"/>
        <w:rPr>
          <w:rFonts w:ascii="Arial Narrow" w:hAnsi="Arial Narrow" w:cs="Helvetica Neue"/>
          <w:b/>
          <w:bCs/>
          <w:color w:val="000000"/>
          <w:sz w:val="22"/>
          <w:szCs w:val="22"/>
          <w:lang w:val="en-US"/>
        </w:rPr>
      </w:pPr>
      <w:r>
        <w:rPr>
          <w:rFonts w:ascii="Times New Roman" w:hAnsi="Times New Roman"/>
          <w:noProof/>
        </w:rPr>
        <mc:AlternateContent>
          <mc:Choice Requires="wps">
            <w:drawing>
              <wp:anchor distT="36576" distB="36576" distL="36576" distR="36576" simplePos="0" relativeHeight="251661312" behindDoc="0" locked="0" layoutInCell="1" allowOverlap="1" wp14:anchorId="63B63AB4" wp14:editId="16736533">
                <wp:simplePos x="0" y="0"/>
                <wp:positionH relativeFrom="column">
                  <wp:posOffset>16757650</wp:posOffset>
                </wp:positionH>
                <wp:positionV relativeFrom="paragraph">
                  <wp:posOffset>-654685</wp:posOffset>
                </wp:positionV>
                <wp:extent cx="5039995" cy="530860"/>
                <wp:effectExtent l="3175"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39995" cy="530860"/>
                        </a:xfrm>
                        <a:prstGeom prst="rect">
                          <a:avLst/>
                        </a:prstGeom>
                        <a:solidFill>
                          <a:srgbClr val="C0C0C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FB6FE4" w14:textId="77777777" w:rsidR="00A163C9" w:rsidRDefault="00A163C9" w:rsidP="00A163C9">
                            <w:pPr>
                              <w:pStyle w:val="msotitle2"/>
                              <w:widowControl w:val="0"/>
                              <w:rPr>
                                <w:rFonts w:ascii="Arial" w:hAnsi="Arial" w:cs="Arial"/>
                                <w:lang w:val="en-US"/>
                                <w14:ligatures w14:val="none"/>
                              </w:rPr>
                            </w:pPr>
                            <w:r>
                              <w:rPr>
                                <w:rFonts w:ascii="Arial" w:hAnsi="Arial" w:cs="Arial"/>
                                <w:lang w:val="en-US"/>
                                <w14:ligatures w14:val="none"/>
                              </w:rPr>
                              <w:t>ST. JOHN THE APOSTLE PARISH BULLETIN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63AB4" id="Text Box 4" o:spid="_x0000_s1027" type="#_x0000_t202" style="position:absolute;left:0;text-align:left;margin-left:1319.5pt;margin-top:-51.55pt;width:396.85pt;height:41.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" fillcolor="silver" stroked="f" strokecolor="black [0]" strokeweight="0" insetpen="t">
                <v:shadow color="#eeece1"/>
                <o:lock v:ext="edit" shapetype="t"/>
                <v:textbox inset="2.85pt,2.85pt,2.85pt,2.85pt">
                  <w:txbxContent>
                    <w:p w14:paraId="60FB6FE4" w14:textId="77777777" w:rsidR="00A163C9" w:rsidRDefault="00A163C9" w:rsidP="00A163C9">
                      <w:pPr>
                        <w:pStyle w:val="msotitle2"/>
                        <w:widowControl w:val="0"/>
                        <w:rPr>
                          <w:rFonts w:ascii="Arial" w:hAnsi="Arial" w:cs="Arial"/>
                          <w:lang w:val="en-US"/>
                          <w14:ligatures w14:val="none"/>
                        </w:rPr>
                      </w:pPr>
                      <w:r>
                        <w:rPr>
                          <w:rFonts w:ascii="Arial" w:hAnsi="Arial" w:cs="Arial"/>
                          <w:lang w:val="en-US"/>
                          <w14:ligatures w14:val="none"/>
                        </w:rPr>
                        <w:t>ST. JOHN THE APOSTLE PARISH BULLETIN</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63360" behindDoc="0" locked="0" layoutInCell="1" allowOverlap="1" wp14:anchorId="06DF0617" wp14:editId="638204DD">
                <wp:simplePos x="0" y="0"/>
                <wp:positionH relativeFrom="column">
                  <wp:posOffset>16757650</wp:posOffset>
                </wp:positionH>
                <wp:positionV relativeFrom="paragraph">
                  <wp:posOffset>-119380</wp:posOffset>
                </wp:positionV>
                <wp:extent cx="5039995" cy="200025"/>
                <wp:effectExtent l="3175" t="127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3999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C2B587" w14:textId="77777777" w:rsidR="00A163C9" w:rsidRDefault="00A163C9" w:rsidP="00A163C9">
                            <w:pPr>
                              <w:pStyle w:val="msoorganizationname"/>
                              <w:widowControl w:val="0"/>
                              <w:rPr>
                                <w:rFonts w:ascii="Arial" w:hAnsi="Arial" w:cs="Arial"/>
                                <w:sz w:val="14"/>
                                <w:szCs w:val="14"/>
                                <w:lang w:val="en-US"/>
                                <w14:ligatures w14:val="none"/>
                              </w:rPr>
                            </w:pPr>
                            <w:r>
                              <w:rPr>
                                <w:rFonts w:ascii="Arial" w:hAnsi="Arial" w:cs="Arial"/>
                                <w:sz w:val="14"/>
                                <w:szCs w:val="14"/>
                                <w:lang w:val="en-US"/>
                                <w14:ligatures w14:val="none"/>
                              </w:rPr>
                              <w:t>5457 Trafalgar Street, Vancouver, BC V6N 1C1     T 604.266.8800     parish.sjoh@rcav.org      www.sjaparish.ca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F0617" id="_x0000_s1028" type="#_x0000_t202" style="position:absolute;left:0;text-align:left;margin-left:1319.5pt;margin-top:-9.4pt;width:396.85pt;height:15.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" filled="f" stroked="f" strokecolor="black [0]" strokeweight="0" insetpen="t">
                <o:lock v:ext="edit" shapetype="t"/>
                <v:textbox inset="2.85pt,2.85pt,2.85pt,2.85pt">
                  <w:txbxContent>
                    <w:p w14:paraId="6AC2B587" w14:textId="77777777" w:rsidR="00A163C9" w:rsidRDefault="00A163C9" w:rsidP="00A163C9">
                      <w:pPr>
                        <w:pStyle w:val="msoorganizationname"/>
                        <w:widowControl w:val="0"/>
                        <w:rPr>
                          <w:rFonts w:ascii="Arial" w:hAnsi="Arial" w:cs="Arial"/>
                          <w:sz w:val="14"/>
                          <w:szCs w:val="14"/>
                          <w:lang w:val="en-US"/>
                          <w14:ligatures w14:val="none"/>
                        </w:rPr>
                      </w:pPr>
                      <w:r>
                        <w:rPr>
                          <w:rFonts w:ascii="Arial" w:hAnsi="Arial" w:cs="Arial"/>
                          <w:sz w:val="14"/>
                          <w:szCs w:val="14"/>
                          <w:lang w:val="en-US"/>
                          <w14:ligatures w14:val="none"/>
                        </w:rPr>
                        <w:t>5457 Trafalgar Street, Vancouver, BC V6N 1C1     T 604.266.8800     parish.sjoh@rcav.org      www.sjaparish.ca</w:t>
                      </w:r>
                    </w:p>
                  </w:txbxContent>
                </v:textbox>
              </v:shape>
            </w:pict>
          </mc:Fallback>
        </mc:AlternateContent>
      </w:r>
    </w:p>
    <w:p w14:paraId="2231FF36" w14:textId="77777777" w:rsidR="00A163C9" w:rsidRDefault="00A163C9" w:rsidP="00A163C9">
      <w:pPr>
        <w:autoSpaceDE w:val="0"/>
        <w:autoSpaceDN w:val="0"/>
        <w:adjustRightInd w:val="0"/>
        <w:jc w:val="center"/>
        <w:rPr>
          <w:rFonts w:ascii="Arial Narrow" w:hAnsi="Arial Narrow" w:cs="Helvetica Neue"/>
          <w:b/>
          <w:bCs/>
          <w:color w:val="000000"/>
          <w:sz w:val="22"/>
          <w:szCs w:val="22"/>
          <w:lang w:val="en-US"/>
        </w:rPr>
      </w:pPr>
    </w:p>
    <w:p w14:paraId="071FB8B2" w14:textId="3BE0CCCD" w:rsidR="00A163C9" w:rsidRDefault="00A163C9" w:rsidP="00A163C9">
      <w:pPr>
        <w:autoSpaceDE w:val="0"/>
        <w:autoSpaceDN w:val="0"/>
        <w:adjustRightInd w:val="0"/>
        <w:jc w:val="center"/>
        <w:rPr>
          <w:rFonts w:ascii="Arial Narrow" w:hAnsi="Arial Narrow" w:cs="Helvetica Neue"/>
          <w:b/>
          <w:bCs/>
          <w:color w:val="000000"/>
          <w:sz w:val="22"/>
          <w:szCs w:val="22"/>
          <w:lang w:val="en-US"/>
        </w:rPr>
      </w:pPr>
    </w:p>
    <w:p w14:paraId="1C09271F" w14:textId="6C8BA7D3" w:rsidR="00A163C9" w:rsidRDefault="008B02BD" w:rsidP="00A163C9">
      <w:pPr>
        <w:autoSpaceDE w:val="0"/>
        <w:autoSpaceDN w:val="0"/>
        <w:adjustRightInd w:val="0"/>
        <w:rPr>
          <w:rFonts w:ascii="Arial Narrow" w:hAnsi="Arial Narrow" w:cs="Helvetica Neue"/>
          <w:b/>
          <w:bCs/>
          <w:color w:val="000000"/>
          <w:sz w:val="22"/>
          <w:szCs w:val="22"/>
          <w:lang w:val="en-US"/>
        </w:rPr>
      </w:pPr>
      <w:r>
        <w:rPr>
          <w:rFonts w:ascii="Arial Narrow" w:hAnsi="Arial Narrow" w:cs="Helvetica Neue"/>
          <w:b/>
          <w:bCs/>
          <w:noProof/>
          <w:color w:val="000000"/>
          <w:sz w:val="22"/>
          <w:szCs w:val="22"/>
          <w:lang w:val="en-US"/>
        </w:rPr>
        <mc:AlternateContent>
          <mc:Choice Requires="wps">
            <w:drawing>
              <wp:anchor distT="0" distB="0" distL="114300" distR="114300" simplePos="0" relativeHeight="251665408" behindDoc="0" locked="0" layoutInCell="1" allowOverlap="1" wp14:anchorId="53942C43" wp14:editId="5887E07E">
                <wp:simplePos x="0" y="0"/>
                <wp:positionH relativeFrom="column">
                  <wp:posOffset>1533525</wp:posOffset>
                </wp:positionH>
                <wp:positionV relativeFrom="paragraph">
                  <wp:posOffset>8256</wp:posOffset>
                </wp:positionV>
                <wp:extent cx="342900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29000" cy="285750"/>
                        </a:xfrm>
                        <a:prstGeom prst="rect">
                          <a:avLst/>
                        </a:prstGeom>
                        <a:solidFill>
                          <a:schemeClr val="lt1"/>
                        </a:solidFill>
                        <a:ln w="6350">
                          <a:noFill/>
                        </a:ln>
                      </wps:spPr>
                      <wps:txbx>
                        <w:txbxContent>
                          <w:p w14:paraId="39DCB5A6" w14:textId="7C9AD8D2" w:rsidR="00A163C9" w:rsidRPr="00E115D6" w:rsidRDefault="008B02BD" w:rsidP="008B02BD">
                            <w:pPr>
                              <w:jc w:val="center"/>
                              <w:rPr>
                                <w:rFonts w:ascii="Arial Narrow" w:hAnsi="Arial Narrow"/>
                                <w:u w:val="single"/>
                                <w:lang w:val="en-US"/>
                              </w:rPr>
                            </w:pPr>
                            <w:r w:rsidRPr="00E115D6">
                              <w:rPr>
                                <w:rFonts w:ascii="Arial Narrow" w:hAnsi="Arial Narrow"/>
                                <w:u w:val="single"/>
                                <w:lang w:val="en-US"/>
                              </w:rPr>
                              <w:t>Bulletin:  November 01,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42C43" id="Text Box 7" o:spid="_x0000_s1029" type="#_x0000_t202" style="position:absolute;margin-left:120.75pt;margin-top:.65pt;width:270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" fillcolor="white [3201]" stroked="f" strokeweight=".5pt">
                <v:textbox>
                  <w:txbxContent>
                    <w:p w14:paraId="39DCB5A6" w14:textId="7C9AD8D2" w:rsidR="00A163C9" w:rsidRPr="00E115D6" w:rsidRDefault="008B02BD" w:rsidP="008B02BD">
                      <w:pPr>
                        <w:jc w:val="center"/>
                        <w:rPr>
                          <w:rFonts w:ascii="Arial Narrow" w:hAnsi="Arial Narrow"/>
                          <w:u w:val="single"/>
                          <w:lang w:val="en-US"/>
                        </w:rPr>
                      </w:pPr>
                      <w:r w:rsidRPr="00E115D6">
                        <w:rPr>
                          <w:rFonts w:ascii="Arial Narrow" w:hAnsi="Arial Narrow"/>
                          <w:u w:val="single"/>
                          <w:lang w:val="en-US"/>
                        </w:rPr>
                        <w:t>Bulletin:  November 01, 2020</w:t>
                      </w:r>
                    </w:p>
                  </w:txbxContent>
                </v:textbox>
              </v:shape>
            </w:pict>
          </mc:Fallback>
        </mc:AlternateContent>
      </w:r>
    </w:p>
    <w:p w14:paraId="0C547AF1" w14:textId="654A4025" w:rsidR="00A163C9" w:rsidRDefault="00A163C9" w:rsidP="00A163C9">
      <w:pPr>
        <w:autoSpaceDE w:val="0"/>
        <w:autoSpaceDN w:val="0"/>
        <w:adjustRightInd w:val="0"/>
        <w:rPr>
          <w:rFonts w:ascii="Arial Narrow" w:hAnsi="Arial Narrow" w:cs="Helvetica Neue"/>
          <w:b/>
          <w:bCs/>
          <w:color w:val="000000"/>
          <w:sz w:val="22"/>
          <w:szCs w:val="22"/>
          <w:lang w:val="en-US"/>
        </w:rPr>
      </w:pPr>
    </w:p>
    <w:p w14:paraId="4AC7E0E6" w14:textId="0FF8E94D" w:rsidR="00A163C9" w:rsidRDefault="00A163C9" w:rsidP="00A163C9">
      <w:pPr>
        <w:autoSpaceDE w:val="0"/>
        <w:autoSpaceDN w:val="0"/>
        <w:adjustRightInd w:val="0"/>
        <w:rPr>
          <w:rFonts w:ascii="Arial Narrow" w:hAnsi="Arial Narrow" w:cs="Helvetica Neue"/>
          <w:b/>
          <w:bCs/>
          <w:color w:val="000000"/>
          <w:sz w:val="22"/>
          <w:szCs w:val="22"/>
          <w:lang w:val="en-US"/>
        </w:rPr>
      </w:pPr>
    </w:p>
    <w:p w14:paraId="66653B19" w14:textId="54991602" w:rsidR="00A163C9" w:rsidRDefault="00A163C9" w:rsidP="00A163C9">
      <w:pPr>
        <w:autoSpaceDE w:val="0"/>
        <w:autoSpaceDN w:val="0"/>
        <w:adjustRightInd w:val="0"/>
        <w:rPr>
          <w:rFonts w:ascii="Arial Narrow" w:hAnsi="Arial Narrow" w:cs="Helvetica Neue"/>
          <w:b/>
          <w:bCs/>
          <w:color w:val="000000"/>
          <w:sz w:val="22"/>
          <w:szCs w:val="22"/>
          <w:lang w:val="en-US"/>
        </w:rPr>
      </w:pPr>
    </w:p>
    <w:p w14:paraId="0FEE2219" w14:textId="1CCD9474" w:rsidR="00A163C9" w:rsidRDefault="00A163C9" w:rsidP="00A163C9">
      <w:pPr>
        <w:autoSpaceDE w:val="0"/>
        <w:autoSpaceDN w:val="0"/>
        <w:adjustRightInd w:val="0"/>
        <w:rPr>
          <w:rFonts w:ascii="Arial Narrow" w:hAnsi="Arial Narrow" w:cs="Helvetica Neue"/>
          <w:b/>
          <w:bCs/>
          <w:color w:val="000000"/>
          <w:sz w:val="22"/>
          <w:szCs w:val="22"/>
          <w:lang w:val="en-US"/>
        </w:rPr>
      </w:pPr>
    </w:p>
    <w:p w14:paraId="0EE9A955" w14:textId="2CFFE2EC" w:rsidR="00A163C9" w:rsidRDefault="00E115D6" w:rsidP="00E115D6">
      <w:pPr>
        <w:autoSpaceDE w:val="0"/>
        <w:autoSpaceDN w:val="0"/>
        <w:adjustRightInd w:val="0"/>
        <w:jc w:val="center"/>
        <w:rPr>
          <w:rFonts w:ascii="Arial Narrow" w:hAnsi="Arial Narrow" w:cs="Helvetica Neue"/>
          <w:b/>
          <w:bCs/>
          <w:color w:val="000000"/>
          <w:sz w:val="22"/>
          <w:szCs w:val="22"/>
          <w:lang w:val="en-US"/>
        </w:rPr>
      </w:pPr>
      <w:r>
        <w:rPr>
          <w:noProof/>
        </w:rPr>
        <w:drawing>
          <wp:inline distT="0" distB="0" distL="0" distR="0" wp14:anchorId="6FB14B5A" wp14:editId="28681A94">
            <wp:extent cx="5267325" cy="3219450"/>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3219450"/>
                    </a:xfrm>
                    <a:prstGeom prst="rect">
                      <a:avLst/>
                    </a:prstGeom>
                    <a:noFill/>
                    <a:ln>
                      <a:noFill/>
                    </a:ln>
                  </pic:spPr>
                </pic:pic>
              </a:graphicData>
            </a:graphic>
          </wp:inline>
        </w:drawing>
      </w:r>
    </w:p>
    <w:p w14:paraId="0A5ABCE7" w14:textId="44C2E5BB" w:rsidR="00A163C9" w:rsidRDefault="00A163C9" w:rsidP="00E115D6">
      <w:pPr>
        <w:autoSpaceDE w:val="0"/>
        <w:autoSpaceDN w:val="0"/>
        <w:adjustRightInd w:val="0"/>
        <w:jc w:val="right"/>
        <w:rPr>
          <w:rFonts w:ascii="Arial Narrow" w:hAnsi="Arial Narrow" w:cs="Helvetica Neue"/>
          <w:b/>
          <w:bCs/>
          <w:color w:val="000000"/>
          <w:sz w:val="22"/>
          <w:szCs w:val="22"/>
          <w:lang w:val="en-US"/>
        </w:rPr>
      </w:pPr>
    </w:p>
    <w:p w14:paraId="6572A54F" w14:textId="28AF687D" w:rsidR="00A163C9" w:rsidRDefault="00A163C9" w:rsidP="00A163C9">
      <w:pPr>
        <w:autoSpaceDE w:val="0"/>
        <w:autoSpaceDN w:val="0"/>
        <w:adjustRightInd w:val="0"/>
        <w:rPr>
          <w:rFonts w:ascii="Arial Narrow" w:hAnsi="Arial Narrow" w:cs="Helvetica Neue"/>
          <w:b/>
          <w:bCs/>
          <w:color w:val="000000"/>
          <w:sz w:val="22"/>
          <w:szCs w:val="22"/>
          <w:lang w:val="en-US"/>
        </w:rPr>
      </w:pPr>
    </w:p>
    <w:p w14:paraId="4CD0F9BE" w14:textId="769009A2" w:rsidR="00A163C9" w:rsidRDefault="00A163C9" w:rsidP="00A163C9">
      <w:pPr>
        <w:autoSpaceDE w:val="0"/>
        <w:autoSpaceDN w:val="0"/>
        <w:adjustRightInd w:val="0"/>
        <w:jc w:val="center"/>
        <w:rPr>
          <w:rFonts w:ascii="Arial Narrow" w:hAnsi="Arial Narrow" w:cs="Helvetica Neue"/>
          <w:b/>
          <w:bCs/>
          <w:color w:val="000000"/>
          <w:sz w:val="22"/>
          <w:szCs w:val="22"/>
          <w:lang w:val="en-US"/>
        </w:rPr>
      </w:pPr>
    </w:p>
    <w:p w14:paraId="78D26BA3" w14:textId="4D606A54" w:rsidR="00A163C9" w:rsidRDefault="00A163C9" w:rsidP="00A163C9">
      <w:pPr>
        <w:autoSpaceDE w:val="0"/>
        <w:autoSpaceDN w:val="0"/>
        <w:adjustRightInd w:val="0"/>
        <w:rPr>
          <w:rFonts w:ascii="Arial Narrow" w:hAnsi="Arial Narrow" w:cs="Helvetica Neue"/>
          <w:b/>
          <w:bCs/>
          <w:color w:val="000000"/>
          <w:sz w:val="22"/>
          <w:szCs w:val="22"/>
          <w:lang w:val="en-US"/>
        </w:rPr>
      </w:pPr>
    </w:p>
    <w:p w14:paraId="103560C3" w14:textId="237BF337" w:rsidR="00A163C9" w:rsidRDefault="00A163C9" w:rsidP="00A163C9">
      <w:pPr>
        <w:autoSpaceDE w:val="0"/>
        <w:autoSpaceDN w:val="0"/>
        <w:adjustRightInd w:val="0"/>
        <w:rPr>
          <w:rFonts w:ascii="Arial Narrow" w:hAnsi="Arial Narrow" w:cs="Helvetica Neue"/>
          <w:b/>
          <w:bCs/>
          <w:color w:val="000000"/>
          <w:sz w:val="22"/>
          <w:szCs w:val="22"/>
          <w:lang w:val="en-US"/>
        </w:rPr>
      </w:pPr>
    </w:p>
    <w:p w14:paraId="07D01870" w14:textId="39117ECC" w:rsidR="008B02BD" w:rsidRDefault="008B02BD" w:rsidP="00A163C9">
      <w:pPr>
        <w:autoSpaceDE w:val="0"/>
        <w:autoSpaceDN w:val="0"/>
        <w:adjustRightInd w:val="0"/>
        <w:rPr>
          <w:rFonts w:ascii="Arial Narrow" w:hAnsi="Arial Narrow" w:cs="Helvetica Neue"/>
          <w:b/>
          <w:bCs/>
          <w:color w:val="000000"/>
          <w:sz w:val="22"/>
          <w:szCs w:val="22"/>
          <w:lang w:val="en-US"/>
        </w:rPr>
      </w:pPr>
    </w:p>
    <w:p w14:paraId="0456FDE3" w14:textId="3F7295E1" w:rsidR="008B02BD" w:rsidRDefault="008B02BD" w:rsidP="00A163C9">
      <w:pPr>
        <w:autoSpaceDE w:val="0"/>
        <w:autoSpaceDN w:val="0"/>
        <w:adjustRightInd w:val="0"/>
        <w:rPr>
          <w:rFonts w:ascii="Arial Narrow" w:hAnsi="Arial Narrow" w:cs="Helvetica Neue"/>
          <w:b/>
          <w:bCs/>
          <w:color w:val="000000"/>
          <w:sz w:val="22"/>
          <w:szCs w:val="22"/>
          <w:lang w:val="en-US"/>
        </w:rPr>
      </w:pPr>
    </w:p>
    <w:p w14:paraId="4DB3F75F" w14:textId="5520D764" w:rsidR="008B02BD" w:rsidRDefault="00E115D6" w:rsidP="00E115D6">
      <w:pPr>
        <w:autoSpaceDE w:val="0"/>
        <w:autoSpaceDN w:val="0"/>
        <w:adjustRightInd w:val="0"/>
        <w:jc w:val="right"/>
        <w:rPr>
          <w:rFonts w:ascii="Arial Narrow" w:hAnsi="Arial Narrow" w:cs="Helvetica Neue"/>
          <w:b/>
          <w:bCs/>
          <w:color w:val="000000"/>
          <w:sz w:val="22"/>
          <w:szCs w:val="22"/>
          <w:lang w:val="en-US"/>
        </w:rPr>
      </w:pPr>
      <w:r>
        <w:rPr>
          <w:rFonts w:ascii="Arial Narrow" w:hAnsi="Arial Narrow" w:cs="Helvetica Neue"/>
          <w:b/>
          <w:bCs/>
          <w:noProof/>
          <w:color w:val="000000"/>
          <w:sz w:val="22"/>
          <w:szCs w:val="22"/>
          <w:lang w:val="en-US"/>
        </w:rPr>
        <mc:AlternateContent>
          <mc:Choice Requires="wps">
            <w:drawing>
              <wp:anchor distT="0" distB="0" distL="114300" distR="114300" simplePos="0" relativeHeight="251666432" behindDoc="0" locked="0" layoutInCell="1" allowOverlap="1" wp14:anchorId="3D16D6B7" wp14:editId="02D56E09">
                <wp:simplePos x="0" y="0"/>
                <wp:positionH relativeFrom="margin">
                  <wp:posOffset>-371475</wp:posOffset>
                </wp:positionH>
                <wp:positionV relativeFrom="paragraph">
                  <wp:posOffset>246380</wp:posOffset>
                </wp:positionV>
                <wp:extent cx="2809875" cy="18288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809875" cy="1828800"/>
                        </a:xfrm>
                        <a:prstGeom prst="rect">
                          <a:avLst/>
                        </a:prstGeom>
                        <a:solidFill>
                          <a:schemeClr val="lt1"/>
                        </a:solidFill>
                        <a:ln w="6350">
                          <a:noFill/>
                        </a:ln>
                      </wps:spPr>
                      <wps:txbx>
                        <w:txbxContent>
                          <w:p w14:paraId="4862E1A3" w14:textId="3ACAE161" w:rsidR="008B02BD" w:rsidRPr="008B02BD" w:rsidRDefault="008B02BD" w:rsidP="00E115D6">
                            <w:pPr>
                              <w:spacing w:line="276" w:lineRule="auto"/>
                              <w:rPr>
                                <w:rFonts w:ascii="Arial Narrow" w:hAnsi="Arial Narrow"/>
                              </w:rPr>
                            </w:pPr>
                            <w:r w:rsidRPr="008B02BD">
                              <w:rPr>
                                <w:rFonts w:ascii="Arial Narrow" w:hAnsi="Arial Narrow"/>
                              </w:rPr>
                              <w:t xml:space="preserve">All Souls Envelopes are available at the back of the church where you can write names of your deceased loved ones and friends. Please drop the envelopes at the Sunday collection or the rectory office. Your deceased loved ones and friends will be remembered during holy Mass throughout the whole month of November.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6D6B7" id="Text Box 8" o:spid="_x0000_s1030" type="#_x0000_t202" style="position:absolute;left:0;text-align:left;margin-left:-29.25pt;margin-top:19.4pt;width:221.25pt;height:2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" fillcolor="white [3201]" stroked="f" strokeweight=".5pt">
                <v:textbox>
                  <w:txbxContent>
                    <w:p w14:paraId="4862E1A3" w14:textId="3ACAE161" w:rsidR="008B02BD" w:rsidRPr="008B02BD" w:rsidRDefault="008B02BD" w:rsidP="00E115D6">
                      <w:pPr>
                        <w:spacing w:line="276" w:lineRule="auto"/>
                        <w:rPr>
                          <w:rFonts w:ascii="Arial Narrow" w:hAnsi="Arial Narrow"/>
                        </w:rPr>
                      </w:pPr>
                      <w:r w:rsidRPr="008B02BD">
                        <w:rPr>
                          <w:rFonts w:ascii="Arial Narrow" w:hAnsi="Arial Narrow"/>
                        </w:rPr>
                        <w:t xml:space="preserve">All Souls Envelopes are available at the back of the church where you can write names of your deceased loved ones and friends. Please drop the envelopes at the Sunday collection or the rectory office. Your deceased loved ones and friends will be remembered during holy Mass throughout the whole month of November. </w:t>
                      </w:r>
                    </w:p>
                  </w:txbxContent>
                </v:textbox>
                <w10:wrap anchorx="margin"/>
              </v:shape>
            </w:pict>
          </mc:Fallback>
        </mc:AlternateContent>
      </w:r>
      <w:r>
        <w:rPr>
          <w:noProof/>
        </w:rPr>
        <w:drawing>
          <wp:inline distT="0" distB="0" distL="0" distR="0" wp14:anchorId="45F68FE5" wp14:editId="3FB0136B">
            <wp:extent cx="3467100" cy="2238375"/>
            <wp:effectExtent l="0" t="0" r="0" b="952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3471720" cy="2241358"/>
                    </a:xfrm>
                    <a:prstGeom prst="rect">
                      <a:avLst/>
                    </a:prstGeom>
                    <a:noFill/>
                    <a:ln>
                      <a:noFill/>
                    </a:ln>
                  </pic:spPr>
                </pic:pic>
              </a:graphicData>
            </a:graphic>
          </wp:inline>
        </w:drawing>
      </w:r>
    </w:p>
    <w:p w14:paraId="2075EB89" w14:textId="1BA0D114" w:rsidR="008B02BD" w:rsidRDefault="008B02BD" w:rsidP="00A163C9">
      <w:pPr>
        <w:autoSpaceDE w:val="0"/>
        <w:autoSpaceDN w:val="0"/>
        <w:adjustRightInd w:val="0"/>
        <w:rPr>
          <w:rFonts w:ascii="Arial Narrow" w:hAnsi="Arial Narrow" w:cs="Helvetica Neue"/>
          <w:b/>
          <w:bCs/>
          <w:color w:val="000000"/>
          <w:sz w:val="22"/>
          <w:szCs w:val="22"/>
          <w:lang w:val="en-US"/>
        </w:rPr>
      </w:pPr>
    </w:p>
    <w:p w14:paraId="775678EE" w14:textId="5F5B918E" w:rsidR="00A163C9" w:rsidRPr="00A163C9" w:rsidRDefault="00A163C9" w:rsidP="00A163C9">
      <w:pPr>
        <w:autoSpaceDE w:val="0"/>
        <w:autoSpaceDN w:val="0"/>
        <w:adjustRightInd w:val="0"/>
        <w:rPr>
          <w:rFonts w:ascii="Arial Narrow" w:hAnsi="Arial Narrow" w:cs="Helvetica Neue"/>
          <w:b/>
          <w:bCs/>
          <w:color w:val="000000"/>
          <w:sz w:val="22"/>
          <w:szCs w:val="22"/>
          <w:lang w:val="en-US"/>
        </w:rPr>
      </w:pPr>
      <w:r w:rsidRPr="00A163C9">
        <w:rPr>
          <w:rFonts w:ascii="Arial Narrow" w:hAnsi="Arial Narrow" w:cs="Helvetica Neue"/>
          <w:b/>
          <w:bCs/>
          <w:color w:val="000000"/>
          <w:sz w:val="22"/>
          <w:szCs w:val="22"/>
          <w:lang w:val="en-US"/>
        </w:rPr>
        <w:t>A glorified hide-and-seek</w:t>
      </w:r>
    </w:p>
    <w:p w14:paraId="4B6A3FBE" w14:textId="77777777" w:rsidR="00A163C9" w:rsidRPr="00A163C9" w:rsidRDefault="00A163C9" w:rsidP="00A163C9">
      <w:pPr>
        <w:autoSpaceDE w:val="0"/>
        <w:autoSpaceDN w:val="0"/>
        <w:adjustRightInd w:val="0"/>
        <w:rPr>
          <w:rFonts w:ascii="Arial Narrow" w:hAnsi="Arial Narrow" w:cs="Helvetica Neue"/>
          <w:color w:val="000000"/>
          <w:sz w:val="22"/>
          <w:szCs w:val="22"/>
          <w:lang w:val="en-US"/>
        </w:rPr>
      </w:pPr>
    </w:p>
    <w:p w14:paraId="461C2A79" w14:textId="77777777" w:rsidR="00A163C9" w:rsidRPr="00A163C9" w:rsidRDefault="00A163C9" w:rsidP="00A163C9">
      <w:pPr>
        <w:autoSpaceDE w:val="0"/>
        <w:autoSpaceDN w:val="0"/>
        <w:adjustRightInd w:val="0"/>
        <w:rPr>
          <w:rFonts w:ascii="Arial Narrow" w:hAnsi="Arial Narrow" w:cs="Helvetica Neue"/>
          <w:color w:val="000000"/>
          <w:sz w:val="22"/>
          <w:szCs w:val="22"/>
          <w:lang w:val="en-US"/>
        </w:rPr>
      </w:pPr>
      <w:r w:rsidRPr="00A163C9">
        <w:rPr>
          <w:rFonts w:ascii="Arial Narrow" w:hAnsi="Arial Narrow" w:cs="Helvetica Neue"/>
          <w:color w:val="000000"/>
          <w:sz w:val="22"/>
          <w:szCs w:val="22"/>
          <w:lang w:val="en-US"/>
        </w:rPr>
        <w:t>The Fifth Joyful Mystery of the Rosary is the Finding of Jesus in the Temple (Luke 2:41-52). The Catechism of the Catholic Church states: “The finding of Jesus in the temple is the only event that breaks the silence of the Gospels about the hidden years of Jesus. Here Jesus lets us catch a glimpse of the mystery of his total consecration to a mission that flows from his divine sonship: ‘Did you not know that I must be about my Father’s work?’ Mary and Joseph did not understand these words, but they accepted them in faith. Mary ‘kept all these things in her heart’ during the years Jesus remained hidden in the silence of an ordinary life.”</w:t>
      </w:r>
    </w:p>
    <w:p w14:paraId="4196449D" w14:textId="77777777" w:rsidR="00A163C9" w:rsidRPr="00A163C9" w:rsidRDefault="00A163C9" w:rsidP="00A163C9">
      <w:pPr>
        <w:autoSpaceDE w:val="0"/>
        <w:autoSpaceDN w:val="0"/>
        <w:adjustRightInd w:val="0"/>
        <w:rPr>
          <w:rFonts w:ascii="Arial Narrow" w:hAnsi="Arial Narrow" w:cs="Helvetica Neue"/>
          <w:color w:val="000000"/>
          <w:sz w:val="22"/>
          <w:szCs w:val="22"/>
          <w:lang w:val="en-US"/>
        </w:rPr>
      </w:pPr>
    </w:p>
    <w:p w14:paraId="3CD32103" w14:textId="77777777" w:rsidR="00A163C9" w:rsidRPr="00A163C9" w:rsidRDefault="00A163C9" w:rsidP="00A163C9">
      <w:pPr>
        <w:autoSpaceDE w:val="0"/>
        <w:autoSpaceDN w:val="0"/>
        <w:adjustRightInd w:val="0"/>
        <w:rPr>
          <w:rFonts w:ascii="Arial Narrow" w:hAnsi="Arial Narrow" w:cs="Helvetica Neue"/>
          <w:color w:val="000000"/>
          <w:sz w:val="22"/>
          <w:szCs w:val="22"/>
          <w:lang w:val="en-US"/>
        </w:rPr>
      </w:pPr>
      <w:r w:rsidRPr="00A163C9">
        <w:rPr>
          <w:rFonts w:ascii="Arial Narrow" w:hAnsi="Arial Narrow" w:cs="Helvetica Neue"/>
          <w:color w:val="000000"/>
          <w:sz w:val="22"/>
          <w:szCs w:val="22"/>
          <w:lang w:val="en-US"/>
        </w:rPr>
        <w:t>The losing and the finding of Jesus anticipated the death and resurrection of Christ. Venerable Fulton J. Sheen wrote, “All through His infancy there was talk of ‘contradiction,’ ‘swords,’ ‘no room,’ ‘exile,’ ‘slaughter,’ and now there was ‘loss.’ In those three days, Mary came to know one of the effects of sin, namely, the loss of God. Though she was without sin, nevertheless she knew the fears and the loneliness, the darkness and the isolation which every sinner experience when he loses God. It was a kind of glorified hide-and-seek. He was hers; that was why she sought Him. He was on the business of redemption; that was why He left her and went to the temple. She had her dark night of the body in Egypt; she would now have her dark night of the soul in Jerusalem. Mothers must be trained to bear crosses. Not only her body, but also her soul would have to pay dearly for the privilege of being His mother. She would later suffer another three-day loss from Good Friday to Easter Sunday. This first loss was part of her preparation.”</w:t>
      </w:r>
    </w:p>
    <w:p w14:paraId="0AA6521A" w14:textId="77777777" w:rsidR="00A163C9" w:rsidRPr="00A163C9" w:rsidRDefault="00A163C9" w:rsidP="00A163C9">
      <w:pPr>
        <w:autoSpaceDE w:val="0"/>
        <w:autoSpaceDN w:val="0"/>
        <w:adjustRightInd w:val="0"/>
        <w:rPr>
          <w:rFonts w:ascii="Arial Narrow" w:hAnsi="Arial Narrow" w:cs="Helvetica Neue"/>
          <w:color w:val="000000"/>
          <w:sz w:val="22"/>
          <w:szCs w:val="22"/>
          <w:lang w:val="en-US"/>
        </w:rPr>
      </w:pPr>
    </w:p>
    <w:p w14:paraId="29A8530A" w14:textId="77777777" w:rsidR="00A163C9" w:rsidRPr="00A163C9" w:rsidRDefault="00A163C9" w:rsidP="00A163C9">
      <w:pPr>
        <w:autoSpaceDE w:val="0"/>
        <w:autoSpaceDN w:val="0"/>
        <w:adjustRightInd w:val="0"/>
        <w:rPr>
          <w:rFonts w:ascii="Arial Narrow" w:hAnsi="Arial Narrow" w:cs="Helvetica Neue"/>
          <w:color w:val="000000"/>
          <w:sz w:val="22"/>
          <w:szCs w:val="22"/>
          <w:lang w:val="en-US"/>
        </w:rPr>
      </w:pPr>
      <w:r w:rsidRPr="00A163C9">
        <w:rPr>
          <w:rFonts w:ascii="Arial Narrow" w:hAnsi="Arial Narrow" w:cs="Helvetica Neue"/>
          <w:color w:val="000000"/>
          <w:sz w:val="22"/>
          <w:szCs w:val="22"/>
          <w:lang w:val="en-US"/>
        </w:rPr>
        <w:t xml:space="preserve">There are parallels between the find of Jesus in the temple (Luke 2:41-52) and the empty tomb story (Luke 24:1-8). </w:t>
      </w:r>
    </w:p>
    <w:p w14:paraId="398664D3" w14:textId="77777777" w:rsidR="00A163C9" w:rsidRPr="00A163C9" w:rsidRDefault="00A163C9" w:rsidP="00A163C9">
      <w:pPr>
        <w:autoSpaceDE w:val="0"/>
        <w:autoSpaceDN w:val="0"/>
        <w:adjustRightInd w:val="0"/>
        <w:rPr>
          <w:rFonts w:ascii="Arial Narrow" w:hAnsi="Arial Narrow" w:cs="Helvetica Neue"/>
          <w:color w:val="000000"/>
          <w:sz w:val="22"/>
          <w:szCs w:val="22"/>
          <w:lang w:val="en-US"/>
        </w:rPr>
      </w:pPr>
    </w:p>
    <w:p w14:paraId="73D6C359" w14:textId="77777777" w:rsidR="00A163C9" w:rsidRPr="00A163C9" w:rsidRDefault="00A163C9" w:rsidP="00A163C9">
      <w:pPr>
        <w:autoSpaceDE w:val="0"/>
        <w:autoSpaceDN w:val="0"/>
        <w:adjustRightInd w:val="0"/>
        <w:rPr>
          <w:rFonts w:ascii="Arial Narrow" w:hAnsi="Arial Narrow" w:cs="Helvetica Neue"/>
          <w:color w:val="000000"/>
          <w:sz w:val="22"/>
          <w:szCs w:val="22"/>
          <w:lang w:val="en-US"/>
        </w:rPr>
      </w:pPr>
      <w:r w:rsidRPr="00A163C9">
        <w:rPr>
          <w:rFonts w:ascii="Arial Narrow" w:hAnsi="Arial Narrow" w:cs="Helvetica Neue"/>
          <w:color w:val="000000"/>
          <w:sz w:val="22"/>
          <w:szCs w:val="22"/>
          <w:lang w:val="en-US"/>
        </w:rPr>
        <w:t>Luke 2:46 states: “After three days they found him in the temple”, and in Luke 24:7, the two men told the women that the Son of Man must “on the third day rise”.</w:t>
      </w:r>
    </w:p>
    <w:p w14:paraId="11111F3A" w14:textId="77777777" w:rsidR="00A163C9" w:rsidRPr="00A163C9" w:rsidRDefault="00A163C9" w:rsidP="00A163C9">
      <w:pPr>
        <w:autoSpaceDE w:val="0"/>
        <w:autoSpaceDN w:val="0"/>
        <w:adjustRightInd w:val="0"/>
        <w:rPr>
          <w:rFonts w:ascii="Arial Narrow" w:hAnsi="Arial Narrow" w:cs="Helvetica Neue"/>
          <w:color w:val="000000"/>
          <w:sz w:val="22"/>
          <w:szCs w:val="22"/>
          <w:lang w:val="en-US"/>
        </w:rPr>
      </w:pPr>
    </w:p>
    <w:p w14:paraId="58E7AB24" w14:textId="77777777" w:rsidR="00A163C9" w:rsidRPr="00A163C9" w:rsidRDefault="00A163C9" w:rsidP="00A163C9">
      <w:pPr>
        <w:autoSpaceDE w:val="0"/>
        <w:autoSpaceDN w:val="0"/>
        <w:adjustRightInd w:val="0"/>
        <w:rPr>
          <w:rFonts w:ascii="Arial Narrow" w:hAnsi="Arial Narrow" w:cs="Helvetica Neue"/>
          <w:color w:val="000000"/>
          <w:sz w:val="22"/>
          <w:szCs w:val="22"/>
          <w:lang w:val="en-US"/>
        </w:rPr>
      </w:pPr>
      <w:r w:rsidRPr="00A163C9">
        <w:rPr>
          <w:rFonts w:ascii="Arial Narrow" w:hAnsi="Arial Narrow" w:cs="Helvetica Neue"/>
          <w:color w:val="000000"/>
          <w:sz w:val="22"/>
          <w:szCs w:val="22"/>
          <w:lang w:val="en-US"/>
        </w:rPr>
        <w:t>Jesus asked Our Lady, “How is it that you sought me?” (Luke 2:49) and the two men asked the women, “Why do you seek the living among the dead?” (Luke 24:5)</w:t>
      </w:r>
    </w:p>
    <w:p w14:paraId="4A9D7153" w14:textId="77777777" w:rsidR="00A163C9" w:rsidRPr="00A163C9" w:rsidRDefault="00A163C9" w:rsidP="00A163C9">
      <w:pPr>
        <w:autoSpaceDE w:val="0"/>
        <w:autoSpaceDN w:val="0"/>
        <w:adjustRightInd w:val="0"/>
        <w:rPr>
          <w:rFonts w:ascii="Arial Narrow" w:hAnsi="Arial Narrow" w:cs="Helvetica Neue"/>
          <w:color w:val="000000"/>
          <w:sz w:val="22"/>
          <w:szCs w:val="22"/>
          <w:lang w:val="en-US"/>
        </w:rPr>
      </w:pPr>
    </w:p>
    <w:p w14:paraId="1511508D" w14:textId="77777777" w:rsidR="00A163C9" w:rsidRPr="00A163C9" w:rsidRDefault="00A163C9" w:rsidP="00A163C9">
      <w:pPr>
        <w:rPr>
          <w:rFonts w:ascii="Arial Narrow" w:hAnsi="Arial Narrow" w:cs="Helvetica Neue"/>
          <w:color w:val="000000"/>
          <w:sz w:val="22"/>
          <w:szCs w:val="22"/>
          <w:lang w:val="en-US"/>
        </w:rPr>
      </w:pPr>
      <w:r w:rsidRPr="00A163C9">
        <w:rPr>
          <w:rFonts w:ascii="Arial Narrow" w:hAnsi="Arial Narrow" w:cs="Helvetica Neue"/>
          <w:color w:val="000000"/>
          <w:sz w:val="22"/>
          <w:szCs w:val="22"/>
          <w:lang w:val="en-US"/>
        </w:rPr>
        <w:t>Our Lady “kept all these things in her heart.” (Luke 2:51) The term translated as “things” could also mean “words”. The holy women “remembered his words”. (Luke 24:8)</w:t>
      </w:r>
    </w:p>
    <w:p w14:paraId="544BEB11" w14:textId="77777777" w:rsidR="00A163C9" w:rsidRPr="00A163C9" w:rsidRDefault="00A163C9" w:rsidP="00A163C9">
      <w:pPr>
        <w:rPr>
          <w:rFonts w:ascii="Arial Narrow" w:hAnsi="Arial Narrow" w:cs="Helvetica Neue"/>
          <w:color w:val="000000"/>
          <w:sz w:val="22"/>
          <w:szCs w:val="22"/>
          <w:lang w:val="en-US"/>
        </w:rPr>
      </w:pPr>
    </w:p>
    <w:p w14:paraId="7F85CDB4" w14:textId="77777777" w:rsidR="00A163C9" w:rsidRPr="00A163C9" w:rsidRDefault="00A163C9" w:rsidP="00A163C9">
      <w:pPr>
        <w:rPr>
          <w:rFonts w:ascii="Arial Narrow" w:hAnsi="Arial Narrow" w:cs="Helvetica Neue"/>
          <w:color w:val="000000"/>
          <w:sz w:val="22"/>
          <w:szCs w:val="22"/>
          <w:lang w:val="en-US"/>
        </w:rPr>
      </w:pPr>
      <w:r w:rsidRPr="00A163C9">
        <w:rPr>
          <w:rFonts w:ascii="Arial Narrow" w:hAnsi="Arial Narrow" w:cs="Helvetica Neue"/>
          <w:color w:val="000000"/>
          <w:sz w:val="22"/>
          <w:szCs w:val="22"/>
          <w:lang w:val="en-US"/>
        </w:rPr>
        <w:t xml:space="preserve">Dr. Pius </w:t>
      </w:r>
      <w:proofErr w:type="spellStart"/>
      <w:r w:rsidRPr="00A163C9">
        <w:rPr>
          <w:rFonts w:ascii="Arial Narrow" w:hAnsi="Arial Narrow" w:cs="Helvetica Neue"/>
          <w:color w:val="000000"/>
          <w:sz w:val="22"/>
          <w:szCs w:val="22"/>
          <w:lang w:val="en-US"/>
        </w:rPr>
        <w:t>Parsch</w:t>
      </w:r>
      <w:proofErr w:type="spellEnd"/>
      <w:r w:rsidRPr="00A163C9">
        <w:rPr>
          <w:rFonts w:ascii="Arial Narrow" w:hAnsi="Arial Narrow" w:cs="Helvetica Neue"/>
          <w:color w:val="000000"/>
          <w:sz w:val="22"/>
          <w:szCs w:val="22"/>
          <w:lang w:val="en-US"/>
        </w:rPr>
        <w:t xml:space="preserve"> wrote, “Mary represents the Church; the Church through suffering and participation in Christ’s work comes into possession of the graces of redemption and awaits the great, final manifestation of Christ. This Second Coming was prefigured by the finding of the boy Jesus in the temple. Our Mother the Church is now seeking Him ‘in sorrow.’ Then when He will have been truly found, that is, when He comes at the Parousia, He will say, ‘Did you not know that I must be about My Father’s business?’, that I must be enthroned at My Father’s right hand? The holy sacrifice of the Mass is an anticipated actualization of His return”.</w:t>
      </w:r>
    </w:p>
    <w:p w14:paraId="4B316D1F" w14:textId="77777777" w:rsidR="00A163C9" w:rsidRPr="00A163C9" w:rsidRDefault="00A163C9" w:rsidP="00A163C9">
      <w:pPr>
        <w:rPr>
          <w:rFonts w:ascii="Arial Narrow" w:hAnsi="Arial Narrow" w:cs="Helvetica Neue"/>
          <w:color w:val="000000"/>
          <w:sz w:val="22"/>
          <w:szCs w:val="22"/>
          <w:lang w:val="en-US"/>
        </w:rPr>
      </w:pPr>
    </w:p>
    <w:p w14:paraId="42342C7B" w14:textId="77777777" w:rsidR="00A163C9" w:rsidRPr="00A163C9" w:rsidRDefault="00A163C9" w:rsidP="00A163C9">
      <w:pPr>
        <w:rPr>
          <w:rFonts w:ascii="Arial Narrow" w:hAnsi="Arial Narrow" w:cs="Helvetica Neue"/>
          <w:color w:val="000000"/>
          <w:sz w:val="22"/>
          <w:szCs w:val="22"/>
          <w:lang w:val="en-US"/>
        </w:rPr>
      </w:pPr>
      <w:r w:rsidRPr="00A163C9">
        <w:rPr>
          <w:rFonts w:ascii="Arial Narrow" w:hAnsi="Arial Narrow" w:cs="Helvetica Neue"/>
          <w:color w:val="000000"/>
          <w:sz w:val="22"/>
          <w:szCs w:val="22"/>
          <w:lang w:val="en-US"/>
        </w:rPr>
        <w:t>The Gospel summed up the hidden life of Jesus with these words: “And he went down with them and came to Nazareth, and was obedient to them” (Luke 2:51)</w:t>
      </w:r>
    </w:p>
    <w:p w14:paraId="669B4BF0" w14:textId="77777777" w:rsidR="00A163C9" w:rsidRPr="00A163C9" w:rsidRDefault="00A163C9" w:rsidP="00A163C9">
      <w:pPr>
        <w:rPr>
          <w:rFonts w:ascii="Arial Narrow" w:hAnsi="Arial Narrow" w:cs="Helvetica Neue"/>
          <w:color w:val="000000"/>
          <w:sz w:val="22"/>
          <w:szCs w:val="22"/>
          <w:lang w:val="en-US"/>
        </w:rPr>
      </w:pPr>
    </w:p>
    <w:p w14:paraId="6EBD2D8C" w14:textId="77777777" w:rsidR="00A163C9" w:rsidRPr="00A163C9" w:rsidRDefault="00A163C9" w:rsidP="00A163C9">
      <w:pPr>
        <w:rPr>
          <w:rFonts w:ascii="Arial Narrow" w:hAnsi="Arial Narrow" w:cs="Helvetica Neue"/>
          <w:color w:val="000000"/>
          <w:sz w:val="22"/>
          <w:szCs w:val="22"/>
          <w:lang w:val="en-US"/>
        </w:rPr>
      </w:pPr>
      <w:r w:rsidRPr="00A163C9">
        <w:rPr>
          <w:rFonts w:ascii="Arial Narrow" w:hAnsi="Arial Narrow" w:cs="Helvetica Neue"/>
          <w:color w:val="000000"/>
          <w:sz w:val="22"/>
          <w:szCs w:val="22"/>
          <w:lang w:val="en-US"/>
        </w:rPr>
        <w:t>The Catechism states: “The obedience of Christ in the daily routine of his hidden life was already inaugurating his work of restoring what the disobedience of Adam had destroyed.”</w:t>
      </w:r>
    </w:p>
    <w:p w14:paraId="6A893B42" w14:textId="77777777" w:rsidR="00A163C9" w:rsidRPr="00A163C9" w:rsidRDefault="00A163C9" w:rsidP="00A163C9">
      <w:pPr>
        <w:rPr>
          <w:rFonts w:ascii="Arial Narrow" w:hAnsi="Arial Narrow" w:cs="Helvetica Neue"/>
          <w:color w:val="000000"/>
          <w:sz w:val="22"/>
          <w:szCs w:val="22"/>
          <w:lang w:val="en-US"/>
        </w:rPr>
      </w:pPr>
    </w:p>
    <w:p w14:paraId="2DB3464B" w14:textId="77777777" w:rsidR="00A163C9" w:rsidRPr="00A163C9" w:rsidRDefault="00A163C9" w:rsidP="00A163C9">
      <w:pPr>
        <w:rPr>
          <w:rFonts w:ascii="Arial Narrow" w:hAnsi="Arial Narrow" w:cs="Helvetica Neue"/>
          <w:color w:val="000000"/>
          <w:sz w:val="22"/>
          <w:szCs w:val="22"/>
          <w:lang w:val="en-US"/>
        </w:rPr>
      </w:pPr>
      <w:r w:rsidRPr="00A163C9">
        <w:rPr>
          <w:rFonts w:ascii="Arial Narrow" w:hAnsi="Arial Narrow" w:cs="Helvetica Neue"/>
          <w:color w:val="000000"/>
          <w:sz w:val="22"/>
          <w:szCs w:val="22"/>
          <w:lang w:val="en-US"/>
        </w:rPr>
        <w:t xml:space="preserve">St </w:t>
      </w:r>
      <w:proofErr w:type="spellStart"/>
      <w:r w:rsidRPr="00A163C9">
        <w:rPr>
          <w:rFonts w:ascii="Arial Narrow" w:hAnsi="Arial Narrow" w:cs="Helvetica Neue"/>
          <w:color w:val="000000"/>
          <w:sz w:val="22"/>
          <w:szCs w:val="22"/>
          <w:lang w:val="en-US"/>
        </w:rPr>
        <w:t>Josemaría</w:t>
      </w:r>
      <w:proofErr w:type="spellEnd"/>
      <w:r w:rsidRPr="00A163C9">
        <w:rPr>
          <w:rFonts w:ascii="Arial Narrow" w:hAnsi="Arial Narrow" w:cs="Helvetica Neue"/>
          <w:color w:val="000000"/>
          <w:sz w:val="22"/>
          <w:szCs w:val="22"/>
          <w:lang w:val="en-US"/>
        </w:rPr>
        <w:t xml:space="preserve"> Escrivá wrote, “His hidden years are not without significance, nor were they simply a preparation for the years which were to come after—those of his public life. […] God wants our Lord’s whole life to be an example for Christians. […] Our Lord wants many people to ratify their vocation during years of quiet, unspectacular living”. </w:t>
      </w:r>
    </w:p>
    <w:p w14:paraId="519C73A0" w14:textId="77777777" w:rsidR="00A163C9" w:rsidRPr="00A163C9" w:rsidRDefault="00A163C9" w:rsidP="00A163C9">
      <w:pPr>
        <w:rPr>
          <w:rFonts w:ascii="Arial Narrow" w:hAnsi="Arial Narrow" w:cs="Helvetica Neue"/>
          <w:color w:val="000000"/>
          <w:sz w:val="22"/>
          <w:szCs w:val="22"/>
          <w:lang w:val="en-US"/>
        </w:rPr>
      </w:pPr>
    </w:p>
    <w:p w14:paraId="7A0CACCB" w14:textId="77777777" w:rsidR="00A163C9" w:rsidRPr="00A163C9" w:rsidRDefault="00A163C9" w:rsidP="00A163C9">
      <w:pPr>
        <w:rPr>
          <w:rFonts w:ascii="Arial Narrow" w:hAnsi="Arial Narrow"/>
          <w:sz w:val="22"/>
          <w:szCs w:val="22"/>
        </w:rPr>
      </w:pPr>
    </w:p>
    <w:p w14:paraId="534DE89F" w14:textId="77777777" w:rsidR="00A163C9" w:rsidRPr="00A163C9" w:rsidRDefault="00A163C9" w:rsidP="00A163C9">
      <w:pPr>
        <w:rPr>
          <w:rFonts w:ascii="Arial Narrow" w:hAnsi="Arial Narrow"/>
          <w:sz w:val="22"/>
          <w:szCs w:val="22"/>
        </w:rPr>
      </w:pPr>
    </w:p>
    <w:p w14:paraId="6EE205C8" w14:textId="77777777" w:rsidR="00AB43DD" w:rsidRPr="00A163C9" w:rsidRDefault="00AB43DD" w:rsidP="00A163C9">
      <w:pPr>
        <w:rPr>
          <w:rFonts w:ascii="Arial Narrow" w:hAnsi="Arial Narrow"/>
          <w:sz w:val="22"/>
          <w:szCs w:val="22"/>
        </w:rPr>
      </w:pPr>
    </w:p>
    <w:sectPr w:rsidR="00AB43DD" w:rsidRPr="00A163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C9"/>
    <w:rsid w:val="008B02BD"/>
    <w:rsid w:val="00A163C9"/>
    <w:rsid w:val="00AB43DD"/>
    <w:rsid w:val="00AF704A"/>
    <w:rsid w:val="00E115D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A2C3"/>
  <w15:chartTrackingRefBased/>
  <w15:docId w15:val="{B681FEE9-0442-4918-BB90-5C73C9F6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3C9"/>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A163C9"/>
    <w:pPr>
      <w:spacing w:after="0" w:line="285" w:lineRule="auto"/>
    </w:pPr>
    <w:rPr>
      <w:rFonts w:ascii="Lucida Sans Unicode" w:eastAsia="Times New Roman" w:hAnsi="Lucida Sans Unicode" w:cs="Lucida Sans Unicode"/>
      <w:color w:val="FFFFFF"/>
      <w:kern w:val="28"/>
      <w:sz w:val="34"/>
      <w:szCs w:val="36"/>
      <w:lang w:eastAsia="en-CA"/>
      <w14:ligatures w14:val="standard"/>
      <w14:cntxtAlts/>
    </w:rPr>
  </w:style>
  <w:style w:type="paragraph" w:customStyle="1" w:styleId="msoorganizationname">
    <w:name w:val="msoorganizationname"/>
    <w:rsid w:val="00A163C9"/>
    <w:pPr>
      <w:spacing w:after="0" w:line="285" w:lineRule="auto"/>
    </w:pPr>
    <w:rPr>
      <w:rFonts w:ascii="Lucida Sans Unicode" w:eastAsia="Times New Roman" w:hAnsi="Lucida Sans Unicode" w:cs="Lucida Sans Unicode"/>
      <w:color w:val="000000"/>
      <w:kern w:val="28"/>
      <w:sz w:val="15"/>
      <w:szCs w:val="18"/>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2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3019</Characters>
  <Application>Microsoft Office Word</Application>
  <DocSecurity>0</DocSecurity>
  <Lines>81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Apostle</dc:creator>
  <cp:keywords/>
  <dc:description/>
  <cp:lastModifiedBy>Anthony Ho</cp:lastModifiedBy>
  <cp:revision>2</cp:revision>
  <dcterms:created xsi:type="dcterms:W3CDTF">2020-10-31T20:09:00Z</dcterms:created>
  <dcterms:modified xsi:type="dcterms:W3CDTF">2020-10-31T20:09:00Z</dcterms:modified>
</cp:coreProperties>
</file>